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Sombreadoclaro-nfasis1"/>
        <w:tblW w:w="9180" w:type="dxa"/>
        <w:tblLook w:val="04A0" w:firstRow="1" w:lastRow="0" w:firstColumn="1" w:lastColumn="0" w:noHBand="0" w:noVBand="1"/>
      </w:tblPr>
      <w:tblGrid>
        <w:gridCol w:w="1809"/>
        <w:gridCol w:w="567"/>
        <w:gridCol w:w="4178"/>
        <w:gridCol w:w="2626"/>
      </w:tblGrid>
      <w:tr w:rsidR="006824DA" w:rsidRPr="00332FC6" w14:paraId="651358E1" w14:textId="77777777" w:rsidTr="001207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gridSpan w:val="2"/>
            <w:shd w:val="clear" w:color="auto" w:fill="FABF8F" w:themeFill="accent6" w:themeFillTint="99"/>
          </w:tcPr>
          <w:p w14:paraId="57EDEDD6" w14:textId="77777777" w:rsidR="006824DA" w:rsidRPr="006824DA" w:rsidRDefault="007A77C2" w:rsidP="006824DA">
            <w:pPr>
              <w:ind w:right="-249"/>
              <w:rPr>
                <w:rFonts w:asciiTheme="majorHAnsi" w:hAnsiTheme="majorHAnsi"/>
                <w:color w:val="403152" w:themeColor="accent4" w:themeShade="80"/>
              </w:rPr>
            </w:pPr>
            <w:r>
              <w:rPr>
                <w:rFonts w:asciiTheme="majorHAnsi" w:hAnsiTheme="majorHAnsi"/>
                <w:color w:val="403152" w:themeColor="accent4" w:themeShade="80"/>
              </w:rPr>
              <w:t>Trabajo Fin de Máster</w:t>
            </w:r>
          </w:p>
        </w:tc>
        <w:tc>
          <w:tcPr>
            <w:tcW w:w="4178" w:type="dxa"/>
            <w:shd w:val="clear" w:color="auto" w:fill="FABF8F" w:themeFill="accent6" w:themeFillTint="99"/>
          </w:tcPr>
          <w:p w14:paraId="5DCA0A0D" w14:textId="77777777" w:rsidR="006824DA" w:rsidRPr="006824DA"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p>
        </w:tc>
        <w:tc>
          <w:tcPr>
            <w:tcW w:w="2626" w:type="dxa"/>
            <w:shd w:val="clear" w:color="auto" w:fill="FABF8F" w:themeFill="accent6" w:themeFillTint="99"/>
          </w:tcPr>
          <w:p w14:paraId="2AF0705D" w14:textId="77777777" w:rsidR="006824DA" w:rsidRPr="00332FC6"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403152" w:themeColor="accent4" w:themeShade="80"/>
              </w:rPr>
            </w:pPr>
          </w:p>
        </w:tc>
      </w:tr>
      <w:tr w:rsidR="006824DA" w:rsidRPr="00332FC6" w14:paraId="2E9A5613"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32459950"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Tutor:</w:t>
            </w:r>
          </w:p>
        </w:tc>
        <w:tc>
          <w:tcPr>
            <w:tcW w:w="7371" w:type="dxa"/>
            <w:gridSpan w:val="3"/>
          </w:tcPr>
          <w:p w14:paraId="33176948" w14:textId="21B16CF0" w:rsidR="006824DA" w:rsidRPr="009E5831" w:rsidRDefault="00C25517"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Cs/>
                <w:color w:val="403152" w:themeColor="accent4" w:themeShade="80"/>
              </w:rPr>
            </w:pPr>
            <w:r w:rsidRPr="009E5831">
              <w:rPr>
                <w:rFonts w:asciiTheme="majorHAnsi" w:hAnsiTheme="majorHAnsi"/>
                <w:bCs/>
                <w:color w:val="403152" w:themeColor="accent4" w:themeShade="80"/>
              </w:rPr>
              <w:t>Jaime Gómez Gil</w:t>
            </w:r>
          </w:p>
          <w:p w14:paraId="2EACE517" w14:textId="5C57EC88" w:rsidR="00C25517" w:rsidRPr="009E5831" w:rsidRDefault="009E5831"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Cs/>
                <w:color w:val="403152" w:themeColor="accent4" w:themeShade="80"/>
              </w:rPr>
            </w:pPr>
            <w:r w:rsidRPr="009E5831">
              <w:rPr>
                <w:rFonts w:asciiTheme="majorHAnsi" w:hAnsiTheme="majorHAnsi"/>
                <w:bCs/>
                <w:color w:val="403152" w:themeColor="accent4" w:themeShade="80"/>
              </w:rPr>
              <w:t>Sergio Alonso García (</w:t>
            </w:r>
            <w:r w:rsidR="006E3CCE">
              <w:rPr>
                <w:rFonts w:asciiTheme="majorHAnsi" w:hAnsiTheme="majorHAnsi"/>
                <w:bCs/>
                <w:color w:val="403152" w:themeColor="accent4" w:themeShade="80"/>
              </w:rPr>
              <w:t>doctor dueño de la e</w:t>
            </w:r>
            <w:r w:rsidRPr="009E5831">
              <w:rPr>
                <w:rFonts w:asciiTheme="majorHAnsi" w:hAnsiTheme="majorHAnsi"/>
                <w:bCs/>
                <w:color w:val="403152" w:themeColor="accent4" w:themeShade="80"/>
              </w:rPr>
              <w:t xml:space="preserve">mpresa </w:t>
            </w:r>
            <w:proofErr w:type="spellStart"/>
            <w:r w:rsidRPr="009E5831">
              <w:rPr>
                <w:rFonts w:asciiTheme="majorHAnsi" w:hAnsiTheme="majorHAnsi"/>
                <w:bCs/>
                <w:color w:val="403152" w:themeColor="accent4" w:themeShade="80"/>
              </w:rPr>
              <w:t>tractorDrive</w:t>
            </w:r>
            <w:proofErr w:type="spellEnd"/>
            <w:r w:rsidRPr="009E5831">
              <w:rPr>
                <w:rFonts w:asciiTheme="majorHAnsi" w:hAnsiTheme="majorHAnsi"/>
                <w:bCs/>
                <w:color w:val="403152" w:themeColor="accent4" w:themeShade="80"/>
              </w:rPr>
              <w:t>)</w:t>
            </w:r>
          </w:p>
          <w:p w14:paraId="242EB31E" w14:textId="77777777" w:rsidR="006824DA" w:rsidRPr="00332FC6" w:rsidRDefault="006824DA"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6824DA" w:rsidRPr="00332FC6" w14:paraId="7FF4FC78" w14:textId="77777777" w:rsidTr="009C20F4">
        <w:tc>
          <w:tcPr>
            <w:cnfStyle w:val="001000000000" w:firstRow="0" w:lastRow="0" w:firstColumn="1" w:lastColumn="0" w:oddVBand="0" w:evenVBand="0" w:oddHBand="0" w:evenHBand="0" w:firstRowFirstColumn="0" w:firstRowLastColumn="0" w:lastRowFirstColumn="0" w:lastRowLastColumn="0"/>
            <w:tcW w:w="1809" w:type="dxa"/>
          </w:tcPr>
          <w:p w14:paraId="71E4D803" w14:textId="77777777" w:rsidR="006824DA" w:rsidRPr="00332FC6" w:rsidRDefault="006824DA" w:rsidP="009F52DF">
            <w:pPr>
              <w:ind w:right="-108"/>
              <w:jc w:val="right"/>
              <w:rPr>
                <w:rFonts w:asciiTheme="majorHAnsi" w:hAnsiTheme="majorHAnsi"/>
                <w:color w:val="403152" w:themeColor="accent4" w:themeShade="80"/>
              </w:rPr>
            </w:pPr>
            <w:r>
              <w:rPr>
                <w:rFonts w:asciiTheme="majorHAnsi" w:hAnsiTheme="majorHAnsi"/>
                <w:color w:val="403152" w:themeColor="accent4" w:themeShade="80"/>
              </w:rPr>
              <w:t>Departamento:</w:t>
            </w:r>
          </w:p>
        </w:tc>
        <w:tc>
          <w:tcPr>
            <w:tcW w:w="7371" w:type="dxa"/>
            <w:gridSpan w:val="3"/>
          </w:tcPr>
          <w:p w14:paraId="733FE55F" w14:textId="19001223" w:rsidR="006824DA" w:rsidRPr="009E5831" w:rsidRDefault="00C25517"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Cs/>
                <w:color w:val="403152" w:themeColor="accent4" w:themeShade="80"/>
              </w:rPr>
            </w:pPr>
            <w:r w:rsidRPr="009E5831">
              <w:rPr>
                <w:rFonts w:asciiTheme="majorHAnsi" w:hAnsiTheme="majorHAnsi"/>
                <w:bCs/>
                <w:color w:val="403152" w:themeColor="accent4" w:themeShade="80"/>
              </w:rPr>
              <w:t>Teoría de la Señal y Comunicaciones e Ingeniería Telemática</w:t>
            </w:r>
          </w:p>
          <w:p w14:paraId="754F5822" w14:textId="77777777" w:rsidR="006824DA" w:rsidRPr="00332FC6" w:rsidRDefault="006824DA" w:rsidP="009F52DF">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6824DA" w:rsidRPr="00332FC6" w14:paraId="470E1700"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tcPr>
          <w:p w14:paraId="74868BFD" w14:textId="77777777" w:rsidR="006824DA" w:rsidRPr="00332FC6" w:rsidRDefault="006824DA" w:rsidP="006824DA">
            <w:pPr>
              <w:ind w:right="-108"/>
              <w:jc w:val="right"/>
              <w:rPr>
                <w:rFonts w:asciiTheme="majorHAnsi" w:hAnsiTheme="majorHAnsi"/>
                <w:color w:val="403152" w:themeColor="accent4" w:themeShade="80"/>
              </w:rPr>
            </w:pPr>
            <w:r>
              <w:rPr>
                <w:rFonts w:asciiTheme="majorHAnsi" w:hAnsiTheme="majorHAnsi"/>
                <w:color w:val="403152" w:themeColor="accent4" w:themeShade="80"/>
              </w:rPr>
              <w:t>Título</w:t>
            </w:r>
            <w:r w:rsidRPr="00332FC6">
              <w:rPr>
                <w:rFonts w:asciiTheme="majorHAnsi" w:hAnsiTheme="majorHAnsi"/>
                <w:color w:val="403152" w:themeColor="accent4" w:themeShade="80"/>
              </w:rPr>
              <w:t>:</w:t>
            </w:r>
          </w:p>
        </w:tc>
        <w:tc>
          <w:tcPr>
            <w:tcW w:w="7371" w:type="dxa"/>
            <w:gridSpan w:val="3"/>
          </w:tcPr>
          <w:p w14:paraId="60E952BD" w14:textId="77777777" w:rsidR="009E5831" w:rsidRDefault="009E5831" w:rsidP="009E5831">
            <w:pPr>
              <w:jc w:val="both"/>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Cambria" w:hAnsi="Cambria"/>
                <w:bCs/>
                <w:color w:val="403152"/>
              </w:rPr>
              <w:t xml:space="preserve">Estudio del arte sobre técnicas de generación de curvas equidistantes y reducción progresiva de su curvatura para su transformación en líneas rectas. Evaluación práctica de una selección de dichas técnicas sobre trayectorias reales capturadas con un receptor GPS montado en un tractor agrícola. </w:t>
            </w:r>
          </w:p>
          <w:p w14:paraId="5B0417B3" w14:textId="77777777" w:rsidR="006824DA" w:rsidRPr="00332FC6" w:rsidRDefault="006824DA"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6824DA" w:rsidRPr="00332FC6" w14:paraId="7DDE9C9E" w14:textId="77777777" w:rsidTr="00354837">
        <w:trPr>
          <w:trHeight w:val="3852"/>
        </w:trPr>
        <w:tc>
          <w:tcPr>
            <w:cnfStyle w:val="001000000000" w:firstRow="0" w:lastRow="0" w:firstColumn="1" w:lastColumn="0" w:oddVBand="0" w:evenVBand="0" w:oddHBand="0" w:evenHBand="0" w:firstRowFirstColumn="0" w:firstRowLastColumn="0" w:lastRowFirstColumn="0" w:lastRowLastColumn="0"/>
            <w:tcW w:w="1809" w:type="dxa"/>
          </w:tcPr>
          <w:p w14:paraId="02954733" w14:textId="77777777" w:rsidR="006824DA" w:rsidRPr="00332FC6" w:rsidRDefault="006824DA" w:rsidP="00332FC6">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Resumen:</w:t>
            </w:r>
          </w:p>
        </w:tc>
        <w:tc>
          <w:tcPr>
            <w:tcW w:w="7371" w:type="dxa"/>
            <w:gridSpan w:val="3"/>
          </w:tcPr>
          <w:p w14:paraId="00BDAAB6" w14:textId="77777777" w:rsidR="009E5831" w:rsidRDefault="009E5831" w:rsidP="009E583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 xml:space="preserve">INTRODUCCIÓN: Los tractores agrícolas trabajan en las parcelas realizando trayectorias equiespaciadas entre sí. Los tractores y las máquinas que portan trabajan más eficientemente cuando las trayectorias son rectas que cuando las trayectorias son curvas. Es viable, y normalmente deseable, enderezar progresivamente trayectorias curvas solapando o dejando sin tratar pequeñas franjas. </w:t>
            </w:r>
          </w:p>
          <w:p w14:paraId="074AB441" w14:textId="77777777" w:rsidR="009E5831" w:rsidRDefault="009E5831" w:rsidP="009E5831">
            <w:pPr>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p>
          <w:p w14:paraId="57F1D491" w14:textId="77777777" w:rsidR="009E5831" w:rsidRDefault="009E5831" w:rsidP="009E5831">
            <w:pPr>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OBJETIVOS: Este trabajo tiene dos objetivos.</w:t>
            </w:r>
          </w:p>
          <w:p w14:paraId="7374916E" w14:textId="77777777" w:rsidR="009E5831" w:rsidRDefault="009E5831" w:rsidP="009E5831">
            <w:pPr>
              <w:jc w:val="both"/>
              <w:cnfStyle w:val="000000000000" w:firstRow="0" w:lastRow="0" w:firstColumn="0" w:lastColumn="0" w:oddVBand="0" w:evenVBand="0" w:oddHBand="0" w:evenHBand="0" w:firstRowFirstColumn="0" w:firstRowLastColumn="0" w:lastRowFirstColumn="0" w:lastRowLastColumn="0"/>
              <w:rPr>
                <w:rFonts w:ascii="Cambria" w:hAnsi="Cambria"/>
                <w:bCs/>
                <w:color w:val="403152"/>
              </w:rPr>
            </w:pPr>
            <w:r>
              <w:rPr>
                <w:rFonts w:asciiTheme="majorHAnsi" w:hAnsiTheme="majorHAnsi"/>
                <w:color w:val="403152" w:themeColor="accent4" w:themeShade="80"/>
              </w:rPr>
              <w:t xml:space="preserve">El primer objetivo es disponer de un estudio del estado del arte sobre las técnicas existentes </w:t>
            </w:r>
            <w:r>
              <w:rPr>
                <w:rFonts w:ascii="Cambria" w:hAnsi="Cambria"/>
                <w:bCs/>
                <w:color w:val="403152"/>
              </w:rPr>
              <w:t xml:space="preserve">para la transformación progresiva de curvas en rectas. </w:t>
            </w:r>
          </w:p>
          <w:p w14:paraId="59FC2DE2" w14:textId="77777777" w:rsidR="009E5831" w:rsidRDefault="009E5831" w:rsidP="009E5831">
            <w:pPr>
              <w:jc w:val="both"/>
              <w:cnfStyle w:val="000000000000" w:firstRow="0" w:lastRow="0" w:firstColumn="0" w:lastColumn="0" w:oddVBand="0" w:evenVBand="0" w:oddHBand="0" w:evenHBand="0" w:firstRowFirstColumn="0" w:firstRowLastColumn="0" w:lastRowFirstColumn="0" w:lastRowLastColumn="0"/>
              <w:rPr>
                <w:rFonts w:ascii="Cambria" w:hAnsi="Cambria"/>
                <w:bCs/>
                <w:color w:val="403152"/>
              </w:rPr>
            </w:pPr>
            <w:r>
              <w:rPr>
                <w:rFonts w:ascii="Cambria" w:hAnsi="Cambria"/>
                <w:bCs/>
                <w:color w:val="403152"/>
              </w:rPr>
              <w:t xml:space="preserve">El segundo objetivo es estudiar la aplicabilidad de estas técnicas a trayectorias reales capturadas con un receptor GPS montado en un tractor agrícola. </w:t>
            </w:r>
          </w:p>
          <w:p w14:paraId="3A7919EF" w14:textId="77777777" w:rsidR="009E5831" w:rsidRDefault="009E5831" w:rsidP="009E583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b/>
                <w:bCs/>
                <w:color w:val="403152" w:themeColor="accent4" w:themeShade="80"/>
              </w:rPr>
            </w:pPr>
          </w:p>
          <w:p w14:paraId="52E4AFB4" w14:textId="77777777" w:rsidR="009E5831" w:rsidRDefault="009E5831" w:rsidP="009E583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 xml:space="preserve">METODOLOGÍA: Para la consecución del primer objetivo se realizará una búsqueda y clasificación de documentos en </w:t>
            </w:r>
            <w:proofErr w:type="spellStart"/>
            <w:r w:rsidRPr="000F63B0">
              <w:rPr>
                <w:rFonts w:asciiTheme="majorHAnsi" w:hAnsiTheme="majorHAnsi"/>
                <w:i/>
                <w:iCs/>
                <w:color w:val="403152" w:themeColor="accent4" w:themeShade="80"/>
              </w:rPr>
              <w:t>intenet</w:t>
            </w:r>
            <w:proofErr w:type="spellEnd"/>
            <w:r>
              <w:rPr>
                <w:rFonts w:asciiTheme="majorHAnsi" w:hAnsiTheme="majorHAnsi"/>
                <w:i/>
                <w:iCs/>
                <w:color w:val="403152" w:themeColor="accent4" w:themeShade="80"/>
              </w:rPr>
              <w:t xml:space="preserve"> </w:t>
            </w:r>
            <w:r>
              <w:rPr>
                <w:rFonts w:asciiTheme="majorHAnsi" w:hAnsiTheme="majorHAnsi"/>
                <w:color w:val="403152" w:themeColor="accent4" w:themeShade="80"/>
              </w:rPr>
              <w:t>que contengan información de este tipo técnicas. Dentro de estos documentos se encontrarán, entre otros, artículos de revistas científicas, tesis, libros y documentos técnicos. Los directores guiarán al alumno en este estudio.</w:t>
            </w:r>
          </w:p>
          <w:p w14:paraId="2A3569FA" w14:textId="77777777" w:rsidR="009E5831" w:rsidRPr="000F63B0" w:rsidRDefault="009E5831" w:rsidP="009E5831">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 xml:space="preserve">Para la consecución del segundo objetivo se programará en algún lenguaje, por ejemplo Matlab, algunos de las técnicas encontradas, aplicando dichas técnicas a trayectorias reales capturadas por un receptor GPS en un tractor agrícola. Las trayectorias serán suministradas por la empresa </w:t>
            </w:r>
            <w:proofErr w:type="spellStart"/>
            <w:r>
              <w:rPr>
                <w:rFonts w:asciiTheme="majorHAnsi" w:hAnsiTheme="majorHAnsi"/>
                <w:color w:val="403152" w:themeColor="accent4" w:themeShade="80"/>
              </w:rPr>
              <w:t>tractorDrive</w:t>
            </w:r>
            <w:proofErr w:type="spellEnd"/>
            <w:r>
              <w:rPr>
                <w:rFonts w:asciiTheme="majorHAnsi" w:hAnsiTheme="majorHAnsi"/>
                <w:color w:val="403152" w:themeColor="accent4" w:themeShade="80"/>
              </w:rPr>
              <w:t xml:space="preserve">. </w:t>
            </w:r>
          </w:p>
          <w:p w14:paraId="48245AB5" w14:textId="0672E4BC" w:rsidR="00354837" w:rsidRDefault="00354837" w:rsidP="00A113D5">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rPr>
            </w:pPr>
          </w:p>
          <w:p w14:paraId="0922D1D1" w14:textId="17D7F015" w:rsidR="006824DA" w:rsidRPr="00354837" w:rsidRDefault="00354837" w:rsidP="00354837">
            <w:pPr>
              <w:tabs>
                <w:tab w:val="left" w:pos="1080"/>
              </w:tabs>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ab/>
            </w:r>
          </w:p>
        </w:tc>
      </w:tr>
      <w:tr w:rsidR="009C20F4" w14:paraId="473FE804" w14:textId="77777777" w:rsidTr="009C20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09" w:type="dxa"/>
            <w:hideMark/>
          </w:tcPr>
          <w:p w14:paraId="08D866AF" w14:textId="636F3BD9" w:rsidR="009C20F4" w:rsidRDefault="009C20F4" w:rsidP="009C20F4">
            <w:pPr>
              <w:ind w:right="-108"/>
              <w:jc w:val="right"/>
              <w:rPr>
                <w:rFonts w:asciiTheme="majorHAnsi" w:hAnsiTheme="majorHAnsi"/>
                <w:color w:val="403152" w:themeColor="accent4" w:themeShade="80"/>
              </w:rPr>
            </w:pPr>
            <w:r>
              <w:rPr>
                <w:rFonts w:asciiTheme="majorHAnsi" w:hAnsiTheme="majorHAnsi"/>
                <w:color w:val="403152" w:themeColor="accent4" w:themeShade="80"/>
              </w:rPr>
              <w:t>¿Tiene alumno preasignado?</w:t>
            </w:r>
          </w:p>
        </w:tc>
        <w:tc>
          <w:tcPr>
            <w:tcW w:w="7371" w:type="dxa"/>
            <w:gridSpan w:val="3"/>
            <w:hideMark/>
          </w:tcPr>
          <w:p w14:paraId="511B68FC" w14:textId="4AFD4456" w:rsidR="009C20F4" w:rsidRDefault="009E5831"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Wingdings"/>
                <w:color w:val="403152" w:themeColor="accent4" w:themeShade="80"/>
              </w:rPr>
            </w:pPr>
            <w:r>
              <w:rPr>
                <w:rFonts w:ascii="Wingdings" w:hAnsi="Wingdings" w:cs="Wingdings"/>
                <w:color w:val="403152" w:themeColor="accent4" w:themeShade="80"/>
              </w:rPr>
              <w:t></w:t>
            </w:r>
            <w:r w:rsidR="009C20F4">
              <w:rPr>
                <w:rFonts w:ascii="Wingdings" w:hAnsi="Wingdings" w:cs="Wingdings"/>
                <w:color w:val="403152" w:themeColor="accent4" w:themeShade="80"/>
              </w:rPr>
              <w:t></w:t>
            </w:r>
            <w:r w:rsidR="009C20F4">
              <w:rPr>
                <w:rFonts w:cs="Wingdings"/>
                <w:color w:val="403152" w:themeColor="accent4" w:themeShade="80"/>
              </w:rPr>
              <w:t xml:space="preserve">SÍ  </w:t>
            </w:r>
            <w:r w:rsidR="009C20F4">
              <w:rPr>
                <w:rFonts w:cs="Wingdings"/>
                <w:color w:val="403152" w:themeColor="accent4" w:themeShade="80"/>
              </w:rPr>
              <w:sym w:font="Symbol" w:char="F0AE"/>
            </w:r>
            <w:r w:rsidR="009C20F4">
              <w:rPr>
                <w:rFonts w:cs="Wingdings"/>
                <w:color w:val="403152" w:themeColor="accent4" w:themeShade="80"/>
              </w:rPr>
              <w:t xml:space="preserve"> </w:t>
            </w:r>
            <w:r w:rsidR="009C20F4" w:rsidRPr="009C20F4">
              <w:rPr>
                <w:rFonts w:cs="Wingdings"/>
                <w:b/>
                <w:color w:val="403152" w:themeColor="accent4" w:themeShade="80"/>
              </w:rPr>
              <w:t>NOMBRE DEL ALUMNO:</w:t>
            </w:r>
            <w:r w:rsidR="009C20F4">
              <w:rPr>
                <w:rFonts w:cs="Wingdings"/>
                <w:color w:val="403152" w:themeColor="accent4" w:themeShade="80"/>
              </w:rPr>
              <w:t xml:space="preserve">  </w:t>
            </w:r>
          </w:p>
          <w:p w14:paraId="60160162" w14:textId="6A30BB03" w:rsidR="009C20F4" w:rsidRDefault="009E5831"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r>
              <w:rPr>
                <w:rFonts w:ascii="Wingdings" w:hAnsi="Wingdings" w:cs="Wingdings"/>
                <w:color w:val="403152" w:themeColor="accent4" w:themeShade="80"/>
              </w:rPr>
              <w:t></w:t>
            </w:r>
            <w:r w:rsidR="009C20F4">
              <w:rPr>
                <w:rFonts w:ascii="Wingdings" w:hAnsi="Wingdings" w:cs="Wingdings"/>
                <w:color w:val="403152" w:themeColor="accent4" w:themeShade="80"/>
              </w:rPr>
              <w:t></w:t>
            </w:r>
            <w:r w:rsidR="009C20F4">
              <w:rPr>
                <w:rFonts w:cs="Wingdings"/>
                <w:color w:val="403152" w:themeColor="accent4" w:themeShade="80"/>
              </w:rPr>
              <w:t>NO</w:t>
            </w:r>
          </w:p>
        </w:tc>
      </w:tr>
    </w:tbl>
    <w:p w14:paraId="0EF45D51" w14:textId="77777777" w:rsidR="00C665D5" w:rsidRDefault="00C665D5" w:rsidP="00BA3DE7">
      <w:pPr>
        <w:spacing w:after="0" w:line="240" w:lineRule="auto"/>
        <w:jc w:val="both"/>
        <w:rPr>
          <w:rFonts w:asciiTheme="majorHAnsi" w:hAnsiTheme="majorHAnsi"/>
          <w:color w:val="403152" w:themeColor="accent4" w:themeShade="80"/>
          <w:sz w:val="18"/>
          <w:szCs w:val="18"/>
        </w:rPr>
      </w:pPr>
    </w:p>
    <w:p w14:paraId="55786B4E" w14:textId="79EA5206" w:rsidR="00BA3DE7" w:rsidRDefault="00BA3DE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xml:space="preserve">Los TFM deberán tener, en principio, </w:t>
      </w:r>
      <w:r w:rsidR="00C665D5">
        <w:rPr>
          <w:rFonts w:asciiTheme="majorHAnsi" w:hAnsiTheme="majorHAnsi"/>
          <w:color w:val="403152" w:themeColor="accent4" w:themeShade="80"/>
          <w:sz w:val="18"/>
          <w:szCs w:val="18"/>
        </w:rPr>
        <w:t xml:space="preserve">un único tutor. Dicho tutor deberá pertenecer al profesorado de la ETSIT (según acuerdo de Junta de Escuela del </w:t>
      </w:r>
      <w:r w:rsidR="00354837">
        <w:rPr>
          <w:rFonts w:asciiTheme="majorHAnsi" w:hAnsiTheme="majorHAnsi"/>
          <w:color w:val="403152" w:themeColor="accent4" w:themeShade="80"/>
          <w:sz w:val="18"/>
          <w:szCs w:val="18"/>
        </w:rPr>
        <w:t>22/09/2015</w:t>
      </w:r>
      <w:r w:rsidR="00C665D5">
        <w:rPr>
          <w:rFonts w:asciiTheme="majorHAnsi" w:hAnsiTheme="majorHAnsi"/>
          <w:color w:val="403152" w:themeColor="accent4" w:themeShade="80"/>
          <w:sz w:val="18"/>
          <w:szCs w:val="18"/>
        </w:rPr>
        <w:t xml:space="preserve">). </w:t>
      </w:r>
      <w:r>
        <w:rPr>
          <w:rFonts w:asciiTheme="majorHAnsi" w:hAnsiTheme="majorHAnsi"/>
          <w:color w:val="403152" w:themeColor="accent4" w:themeShade="80"/>
          <w:sz w:val="18"/>
          <w:szCs w:val="18"/>
        </w:rPr>
        <w:t xml:space="preserve">De acuerdo con el Artículo 6.3 del Reglamento sobre la Elaboración y Evaluación del Trabajo Fin de Máster </w:t>
      </w:r>
      <w:r w:rsidR="00C665D5">
        <w:rPr>
          <w:rFonts w:asciiTheme="majorHAnsi" w:hAnsiTheme="majorHAnsi"/>
          <w:color w:val="403152" w:themeColor="accent4" w:themeShade="80"/>
          <w:sz w:val="18"/>
          <w:szCs w:val="18"/>
        </w:rPr>
        <w:t>e</w:t>
      </w:r>
      <w:r w:rsidR="00C665D5" w:rsidRPr="00C665D5">
        <w:rPr>
          <w:rFonts w:asciiTheme="majorHAnsi" w:hAnsiTheme="majorHAnsi"/>
          <w:color w:val="403152" w:themeColor="accent4" w:themeShade="80"/>
          <w:sz w:val="18"/>
          <w:szCs w:val="18"/>
        </w:rPr>
        <w:t xml:space="preserve">l Comité de Título podrá autorizar, de manera motivada, la </w:t>
      </w:r>
      <w:proofErr w:type="spellStart"/>
      <w:r w:rsidR="00C665D5" w:rsidRPr="00C665D5">
        <w:rPr>
          <w:rFonts w:asciiTheme="majorHAnsi" w:hAnsiTheme="majorHAnsi"/>
          <w:color w:val="403152" w:themeColor="accent4" w:themeShade="80"/>
          <w:sz w:val="18"/>
          <w:szCs w:val="18"/>
        </w:rPr>
        <w:t>cotutela</w:t>
      </w:r>
      <w:proofErr w:type="spellEnd"/>
      <w:r w:rsidR="00C665D5" w:rsidRPr="00C665D5">
        <w:rPr>
          <w:rFonts w:asciiTheme="majorHAnsi" w:hAnsiTheme="majorHAnsi"/>
          <w:color w:val="403152" w:themeColor="accent4" w:themeShade="80"/>
          <w:sz w:val="18"/>
          <w:szCs w:val="18"/>
        </w:rPr>
        <w:t xml:space="preserve"> de un T</w:t>
      </w:r>
      <w:r w:rsidR="00C665D5">
        <w:rPr>
          <w:rFonts w:asciiTheme="majorHAnsi" w:hAnsiTheme="majorHAnsi"/>
          <w:color w:val="403152" w:themeColor="accent4" w:themeShade="80"/>
          <w:sz w:val="18"/>
          <w:szCs w:val="18"/>
        </w:rPr>
        <w:t>FM</w:t>
      </w:r>
      <w:r w:rsidR="00FC0485">
        <w:rPr>
          <w:rFonts w:asciiTheme="majorHAnsi" w:hAnsiTheme="majorHAnsi"/>
          <w:color w:val="403152" w:themeColor="accent4" w:themeShade="80"/>
          <w:sz w:val="18"/>
          <w:szCs w:val="18"/>
        </w:rPr>
        <w:t xml:space="preserve"> (y el cotutor podría ser ajeno a la ETSIT)</w:t>
      </w:r>
      <w:r>
        <w:rPr>
          <w:rFonts w:asciiTheme="majorHAnsi" w:hAnsiTheme="majorHAnsi"/>
          <w:color w:val="403152" w:themeColor="accent4" w:themeShade="80"/>
          <w:sz w:val="18"/>
          <w:szCs w:val="18"/>
        </w:rPr>
        <w:t>.</w:t>
      </w:r>
      <w:r w:rsidR="00FC0485">
        <w:rPr>
          <w:rFonts w:asciiTheme="majorHAnsi" w:hAnsiTheme="majorHAnsi"/>
          <w:color w:val="403152" w:themeColor="accent4" w:themeShade="80"/>
          <w:sz w:val="18"/>
          <w:szCs w:val="18"/>
        </w:rPr>
        <w:t xml:space="preserve"> </w:t>
      </w:r>
      <w:r w:rsidR="00C665D5">
        <w:rPr>
          <w:rFonts w:asciiTheme="majorHAnsi" w:hAnsiTheme="majorHAnsi"/>
          <w:color w:val="403152" w:themeColor="accent4" w:themeShade="80"/>
          <w:sz w:val="18"/>
          <w:szCs w:val="18"/>
        </w:rPr>
        <w:t xml:space="preserve">Por tanto, </w:t>
      </w:r>
      <w:r w:rsidR="00C665D5" w:rsidRPr="00354837">
        <w:rPr>
          <w:rFonts w:asciiTheme="majorHAnsi" w:hAnsiTheme="majorHAnsi"/>
          <w:b/>
          <w:color w:val="403152" w:themeColor="accent4" w:themeShade="80"/>
          <w:sz w:val="18"/>
          <w:szCs w:val="18"/>
        </w:rPr>
        <w:t xml:space="preserve">en caso de </w:t>
      </w:r>
      <w:proofErr w:type="spellStart"/>
      <w:r w:rsidR="00C665D5" w:rsidRPr="00354837">
        <w:rPr>
          <w:rFonts w:asciiTheme="majorHAnsi" w:hAnsiTheme="majorHAnsi"/>
          <w:b/>
          <w:color w:val="403152" w:themeColor="accent4" w:themeShade="80"/>
          <w:sz w:val="18"/>
          <w:szCs w:val="18"/>
        </w:rPr>
        <w:t>cotutela</w:t>
      </w:r>
      <w:proofErr w:type="spellEnd"/>
      <w:r w:rsidR="00C665D5" w:rsidRPr="00354837">
        <w:rPr>
          <w:rFonts w:asciiTheme="majorHAnsi" w:hAnsiTheme="majorHAnsi"/>
          <w:b/>
          <w:color w:val="403152" w:themeColor="accent4" w:themeShade="80"/>
          <w:sz w:val="18"/>
          <w:szCs w:val="18"/>
        </w:rPr>
        <w:t xml:space="preserve">, deberá informarse de la motivación </w:t>
      </w:r>
      <w:r w:rsidR="00FC0485">
        <w:rPr>
          <w:rFonts w:asciiTheme="majorHAnsi" w:hAnsiTheme="majorHAnsi"/>
          <w:b/>
          <w:color w:val="403152" w:themeColor="accent4" w:themeShade="80"/>
          <w:sz w:val="18"/>
          <w:szCs w:val="18"/>
        </w:rPr>
        <w:t>para</w:t>
      </w:r>
      <w:r w:rsidR="00C665D5" w:rsidRPr="00354837">
        <w:rPr>
          <w:rFonts w:asciiTheme="majorHAnsi" w:hAnsiTheme="majorHAnsi"/>
          <w:b/>
          <w:color w:val="403152" w:themeColor="accent4" w:themeShade="80"/>
          <w:sz w:val="18"/>
          <w:szCs w:val="18"/>
        </w:rPr>
        <w:t xml:space="preserve"> la misma</w:t>
      </w:r>
      <w:r w:rsidR="00C665D5">
        <w:rPr>
          <w:rFonts w:asciiTheme="majorHAnsi" w:hAnsiTheme="majorHAnsi"/>
          <w:color w:val="403152" w:themeColor="accent4" w:themeShade="80"/>
          <w:sz w:val="18"/>
          <w:szCs w:val="18"/>
        </w:rPr>
        <w:t>:</w:t>
      </w:r>
      <w:r w:rsidR="00C25517">
        <w:rPr>
          <w:rFonts w:asciiTheme="majorHAnsi" w:hAnsiTheme="majorHAnsi"/>
          <w:color w:val="403152" w:themeColor="accent4" w:themeShade="80"/>
          <w:sz w:val="18"/>
          <w:szCs w:val="18"/>
        </w:rPr>
        <w:t xml:space="preserve"> </w:t>
      </w:r>
    </w:p>
    <w:p w14:paraId="2420A469" w14:textId="77777777" w:rsidR="00354837" w:rsidRPr="00354837" w:rsidRDefault="0035483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Cs w:val="20"/>
        </w:rPr>
      </w:pPr>
    </w:p>
    <w:p w14:paraId="5D55E937" w14:textId="02B5D777" w:rsidR="00C665D5" w:rsidRPr="00F73024" w:rsidRDefault="00A113D5" w:rsidP="006E3CCE">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b/>
          <w:color w:val="403152" w:themeColor="accent4" w:themeShade="80"/>
          <w:sz w:val="18"/>
          <w:szCs w:val="18"/>
        </w:rPr>
      </w:pPr>
      <w:r w:rsidRPr="00F73024">
        <w:rPr>
          <w:rFonts w:asciiTheme="majorHAnsi" w:hAnsiTheme="majorHAnsi"/>
          <w:b/>
          <w:color w:val="403152" w:themeColor="accent4" w:themeShade="80"/>
          <w:sz w:val="18"/>
          <w:szCs w:val="18"/>
        </w:rPr>
        <w:t xml:space="preserve">La presencia de </w:t>
      </w:r>
      <w:r w:rsidR="006E3CCE">
        <w:rPr>
          <w:rFonts w:asciiTheme="majorHAnsi" w:hAnsiTheme="majorHAnsi"/>
          <w:b/>
          <w:color w:val="403152" w:themeColor="accent4" w:themeShade="80"/>
          <w:sz w:val="18"/>
          <w:szCs w:val="18"/>
        </w:rPr>
        <w:t>Sergio Alonso García</w:t>
      </w:r>
      <w:r w:rsidRPr="00F73024">
        <w:rPr>
          <w:rFonts w:asciiTheme="majorHAnsi" w:hAnsiTheme="majorHAnsi"/>
          <w:b/>
          <w:color w:val="403152" w:themeColor="accent4" w:themeShade="80"/>
          <w:sz w:val="18"/>
          <w:szCs w:val="18"/>
        </w:rPr>
        <w:t xml:space="preserve"> como cotutor se debe a </w:t>
      </w:r>
      <w:r w:rsidR="00F73024" w:rsidRPr="00F73024">
        <w:rPr>
          <w:rFonts w:asciiTheme="majorHAnsi" w:hAnsiTheme="majorHAnsi"/>
          <w:b/>
          <w:color w:val="403152" w:themeColor="accent4" w:themeShade="80"/>
          <w:sz w:val="18"/>
          <w:szCs w:val="18"/>
        </w:rPr>
        <w:t xml:space="preserve">que </w:t>
      </w:r>
      <w:r w:rsidR="006E3CCE">
        <w:rPr>
          <w:rFonts w:asciiTheme="majorHAnsi" w:hAnsiTheme="majorHAnsi"/>
          <w:b/>
          <w:color w:val="403152" w:themeColor="accent4" w:themeShade="80"/>
          <w:sz w:val="18"/>
          <w:szCs w:val="18"/>
        </w:rPr>
        <w:t xml:space="preserve">Sergio realizó su tesis doctoral con Jaime Gómez Gil, y ambos siguen investigando de forma conjunta en el guiado GPS de tractores. Además, Sergio es el dueño de la empresa </w:t>
      </w:r>
      <w:proofErr w:type="spellStart"/>
      <w:r w:rsidR="006E3CCE">
        <w:rPr>
          <w:rFonts w:asciiTheme="majorHAnsi" w:hAnsiTheme="majorHAnsi"/>
          <w:b/>
          <w:color w:val="403152" w:themeColor="accent4" w:themeShade="80"/>
          <w:sz w:val="18"/>
          <w:szCs w:val="18"/>
        </w:rPr>
        <w:t>tractorDrive</w:t>
      </w:r>
      <w:proofErr w:type="spellEnd"/>
      <w:r w:rsidR="006E3CCE">
        <w:rPr>
          <w:rFonts w:asciiTheme="majorHAnsi" w:hAnsiTheme="majorHAnsi"/>
          <w:b/>
          <w:color w:val="403152" w:themeColor="accent4" w:themeShade="80"/>
          <w:sz w:val="18"/>
          <w:szCs w:val="18"/>
        </w:rPr>
        <w:t xml:space="preserve">, la cual dispone de equipamiento que será usado en el TFM. </w:t>
      </w:r>
    </w:p>
    <w:p w14:paraId="602B45AB" w14:textId="6552B67D" w:rsidR="00F73024" w:rsidRDefault="00F73024">
      <w:pPr>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br w:type="page"/>
      </w:r>
    </w:p>
    <w:tbl>
      <w:tblPr>
        <w:tblStyle w:val="Sombreadoclaro-nfasis1"/>
        <w:tblW w:w="9180" w:type="dxa"/>
        <w:tblLook w:val="04A0" w:firstRow="1" w:lastRow="0" w:firstColumn="1" w:lastColumn="0" w:noHBand="0" w:noVBand="1"/>
      </w:tblPr>
      <w:tblGrid>
        <w:gridCol w:w="1384"/>
        <w:gridCol w:w="4394"/>
        <w:gridCol w:w="3402"/>
      </w:tblGrid>
      <w:tr w:rsidR="009F52DF" w:rsidRPr="00332FC6" w14:paraId="27EF5F91" w14:textId="77777777" w:rsidTr="006824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gridSpan w:val="2"/>
            <w:shd w:val="clear" w:color="auto" w:fill="F79646" w:themeFill="accent6"/>
          </w:tcPr>
          <w:p w14:paraId="771C9D17" w14:textId="2A7F0C6F" w:rsidR="009F52DF" w:rsidRPr="00332FC6" w:rsidRDefault="007A77C2" w:rsidP="009F52DF">
            <w:pPr>
              <w:rPr>
                <w:rFonts w:asciiTheme="majorHAnsi" w:hAnsiTheme="majorHAnsi"/>
                <w:i/>
                <w:color w:val="403152" w:themeColor="accent4" w:themeShade="80"/>
              </w:rPr>
            </w:pPr>
            <w:r>
              <w:rPr>
                <w:rFonts w:asciiTheme="majorHAnsi" w:hAnsiTheme="majorHAnsi"/>
                <w:i/>
                <w:color w:val="403152" w:themeColor="accent4" w:themeShade="80"/>
              </w:rPr>
              <w:lastRenderedPageBreak/>
              <w:t>Propuesta de Comisión E</w:t>
            </w:r>
            <w:r w:rsidR="009F52DF" w:rsidRPr="00332FC6">
              <w:rPr>
                <w:rFonts w:asciiTheme="majorHAnsi" w:hAnsiTheme="majorHAnsi"/>
                <w:i/>
                <w:color w:val="403152" w:themeColor="accent4" w:themeShade="80"/>
              </w:rPr>
              <w:t>valuadora</w:t>
            </w:r>
            <w:r w:rsidR="00FC0485">
              <w:rPr>
                <w:rFonts w:asciiTheme="majorHAnsi" w:hAnsiTheme="majorHAnsi"/>
                <w:i/>
                <w:color w:val="403152" w:themeColor="accent4" w:themeShade="80"/>
              </w:rPr>
              <w:t>*</w:t>
            </w:r>
          </w:p>
        </w:tc>
        <w:tc>
          <w:tcPr>
            <w:tcW w:w="3402" w:type="dxa"/>
            <w:shd w:val="clear" w:color="auto" w:fill="F79646" w:themeFill="accent6"/>
          </w:tcPr>
          <w:p w14:paraId="1FC371BF" w14:textId="77777777" w:rsidR="009F52DF" w:rsidRPr="00332FC6" w:rsidRDefault="009F52DF"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403152" w:themeColor="accent4" w:themeShade="80"/>
              </w:rPr>
            </w:pPr>
          </w:p>
        </w:tc>
      </w:tr>
      <w:tr w:rsidR="009F52DF" w:rsidRPr="00332FC6" w14:paraId="11F01FA7" w14:textId="77777777" w:rsidTr="00DC4B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2531F37A" w14:textId="77777777" w:rsidR="009F52DF" w:rsidRPr="00332FC6" w:rsidRDefault="00332FC6" w:rsidP="00332FC6">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w:t>
            </w:r>
          </w:p>
        </w:tc>
        <w:tc>
          <w:tcPr>
            <w:tcW w:w="7796" w:type="dxa"/>
            <w:gridSpan w:val="2"/>
            <w:shd w:val="clear" w:color="auto" w:fill="auto"/>
          </w:tcPr>
          <w:p w14:paraId="6992A5EE" w14:textId="77777777" w:rsidR="006E3CCE" w:rsidRDefault="006E3CCE" w:rsidP="006E3CCE">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Javier Manuel Aguiar Pérez</w:t>
            </w:r>
          </w:p>
          <w:p w14:paraId="72B4821A" w14:textId="2595BB5C" w:rsidR="003D6961" w:rsidRPr="00332FC6" w:rsidRDefault="003D6961" w:rsidP="006E3CCE">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9F52DF" w:rsidRPr="00332FC6" w14:paraId="3D263F6D" w14:textId="77777777" w:rsidTr="00113BDA">
        <w:tc>
          <w:tcPr>
            <w:cnfStyle w:val="001000000000" w:firstRow="0" w:lastRow="0" w:firstColumn="1" w:lastColumn="0" w:oddVBand="0" w:evenVBand="0" w:oddHBand="0" w:evenHBand="0" w:firstRowFirstColumn="0" w:firstRowLastColumn="0" w:lastRowFirstColumn="0" w:lastRowLastColumn="0"/>
            <w:tcW w:w="1384" w:type="dxa"/>
          </w:tcPr>
          <w:p w14:paraId="43FAF50D" w14:textId="77777777" w:rsidR="00113BDA"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w:t>
            </w:r>
          </w:p>
        </w:tc>
        <w:tc>
          <w:tcPr>
            <w:tcW w:w="7796" w:type="dxa"/>
            <w:gridSpan w:val="2"/>
          </w:tcPr>
          <w:p w14:paraId="58598074" w14:textId="77777777" w:rsidR="00E77A0C" w:rsidRPr="00332FC6" w:rsidRDefault="00E77A0C" w:rsidP="00E77A0C">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sidRPr="00DC4B95">
              <w:rPr>
                <w:rFonts w:asciiTheme="majorHAnsi" w:hAnsiTheme="majorHAnsi"/>
                <w:b/>
                <w:color w:val="403152" w:themeColor="accent4" w:themeShade="80"/>
              </w:rPr>
              <w:t>Ram</w:t>
            </w:r>
            <w:r>
              <w:rPr>
                <w:rFonts w:asciiTheme="majorHAnsi" w:hAnsiTheme="majorHAnsi"/>
                <w:b/>
                <w:color w:val="403152" w:themeColor="accent4" w:themeShade="80"/>
              </w:rPr>
              <w:t>ó</w:t>
            </w:r>
            <w:r w:rsidRPr="00DC4B95">
              <w:rPr>
                <w:rFonts w:asciiTheme="majorHAnsi" w:hAnsiTheme="majorHAnsi"/>
                <w:b/>
                <w:color w:val="403152" w:themeColor="accent4" w:themeShade="80"/>
              </w:rPr>
              <w:t xml:space="preserve">n de la Rosa </w:t>
            </w:r>
            <w:proofErr w:type="spellStart"/>
            <w:r w:rsidRPr="00DC4B95">
              <w:rPr>
                <w:rFonts w:asciiTheme="majorHAnsi" w:hAnsiTheme="majorHAnsi"/>
                <w:b/>
                <w:color w:val="403152" w:themeColor="accent4" w:themeShade="80"/>
              </w:rPr>
              <w:t>Steinz</w:t>
            </w:r>
            <w:proofErr w:type="spellEnd"/>
          </w:p>
          <w:p w14:paraId="14AFF3BC" w14:textId="758FFFD1" w:rsidR="003D6961" w:rsidRPr="00332FC6" w:rsidRDefault="003D6961" w:rsidP="00E77A0C">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9F52DF" w:rsidRPr="00332FC6" w14:paraId="368E287D" w14:textId="77777777" w:rsidTr="00113B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F5C010D" w14:textId="77777777" w:rsidR="009F52DF" w:rsidRPr="00332FC6" w:rsidRDefault="00332FC6" w:rsidP="00113BD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w:t>
            </w:r>
          </w:p>
        </w:tc>
        <w:tc>
          <w:tcPr>
            <w:tcW w:w="7796" w:type="dxa"/>
            <w:gridSpan w:val="2"/>
          </w:tcPr>
          <w:p w14:paraId="67D72E43" w14:textId="77777777" w:rsidR="00E77A0C" w:rsidRPr="00DC4B95" w:rsidRDefault="00E77A0C" w:rsidP="00E77A0C">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sidRPr="00DC4B95">
              <w:rPr>
                <w:rFonts w:asciiTheme="majorHAnsi" w:hAnsiTheme="majorHAnsi"/>
                <w:b/>
                <w:color w:val="403152" w:themeColor="accent4" w:themeShade="80"/>
              </w:rPr>
              <w:t>Juan Pablo de Castro Fernández</w:t>
            </w:r>
          </w:p>
          <w:p w14:paraId="507BC054" w14:textId="77777777" w:rsidR="002C07E3" w:rsidRPr="00332FC6" w:rsidRDefault="002C07E3" w:rsidP="009F52DF">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A77C2" w:rsidRPr="00332FC6" w14:paraId="68C6103E" w14:textId="77777777" w:rsidTr="00D722FA">
        <w:tc>
          <w:tcPr>
            <w:cnfStyle w:val="001000000000" w:firstRow="0" w:lastRow="0" w:firstColumn="1" w:lastColumn="0" w:oddVBand="0" w:evenVBand="0" w:oddHBand="0" w:evenHBand="0" w:firstRowFirstColumn="0" w:firstRowLastColumn="0" w:lastRowFirstColumn="0" w:lastRowLastColumn="0"/>
            <w:tcW w:w="1384" w:type="dxa"/>
          </w:tcPr>
          <w:p w14:paraId="06B41250" w14:textId="77777777" w:rsidR="007A77C2" w:rsidRPr="00332FC6" w:rsidRDefault="007A77C2" w:rsidP="00D722FA">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 Suplente</w:t>
            </w:r>
          </w:p>
        </w:tc>
        <w:tc>
          <w:tcPr>
            <w:tcW w:w="7796" w:type="dxa"/>
            <w:gridSpan w:val="2"/>
          </w:tcPr>
          <w:p w14:paraId="452F44CE" w14:textId="6ABCC18F" w:rsidR="007A77C2" w:rsidRPr="00332FC6" w:rsidRDefault="00D722FA" w:rsidP="00D722F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María Jesús González Morales</w:t>
            </w:r>
          </w:p>
          <w:p w14:paraId="416F6016" w14:textId="77777777" w:rsidR="007A77C2" w:rsidRPr="00332FC6" w:rsidRDefault="007A77C2" w:rsidP="00D722F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7A77C2" w:rsidRPr="00332FC6" w14:paraId="0CCCB4E3" w14:textId="77777777" w:rsidTr="00D722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116A1C14" w14:textId="77777777" w:rsidR="007A77C2" w:rsidRPr="00332FC6" w:rsidRDefault="007A77C2" w:rsidP="00D722F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 Suplente</w:t>
            </w:r>
          </w:p>
        </w:tc>
        <w:tc>
          <w:tcPr>
            <w:tcW w:w="7796" w:type="dxa"/>
            <w:gridSpan w:val="2"/>
          </w:tcPr>
          <w:p w14:paraId="78528087" w14:textId="77777777" w:rsidR="006E3CCE" w:rsidRDefault="006E3CCE" w:rsidP="006E3CCE">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b/>
                <w:color w:val="403152" w:themeColor="accent4" w:themeShade="80"/>
              </w:rPr>
              <w:t>María Ángeles Pérez Juárez</w:t>
            </w:r>
          </w:p>
          <w:p w14:paraId="2B984CF2" w14:textId="61470F15" w:rsidR="007A77C2" w:rsidRPr="00DC4B95" w:rsidRDefault="007A77C2" w:rsidP="006E3CCE">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A77C2" w:rsidRPr="00332FC6" w14:paraId="73FDED47" w14:textId="77777777" w:rsidTr="00D722FA">
        <w:tc>
          <w:tcPr>
            <w:cnfStyle w:val="001000000000" w:firstRow="0" w:lastRow="0" w:firstColumn="1" w:lastColumn="0" w:oddVBand="0" w:evenVBand="0" w:oddHBand="0" w:evenHBand="0" w:firstRowFirstColumn="0" w:firstRowLastColumn="0" w:lastRowFirstColumn="0" w:lastRowLastColumn="0"/>
            <w:tcW w:w="1384" w:type="dxa"/>
          </w:tcPr>
          <w:p w14:paraId="24441B31" w14:textId="77777777" w:rsidR="007A77C2" w:rsidRPr="00332FC6" w:rsidRDefault="007A77C2" w:rsidP="00D722F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 Suplente</w:t>
            </w:r>
          </w:p>
        </w:tc>
        <w:tc>
          <w:tcPr>
            <w:tcW w:w="7796" w:type="dxa"/>
            <w:gridSpan w:val="2"/>
          </w:tcPr>
          <w:p w14:paraId="74342FDE" w14:textId="1D2B8AE6" w:rsidR="003D6961" w:rsidRPr="00332FC6" w:rsidRDefault="003D6961" w:rsidP="003D6961">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sidRPr="00B61536">
              <w:rPr>
                <w:rFonts w:asciiTheme="majorHAnsi" w:hAnsiTheme="majorHAnsi"/>
                <w:b/>
                <w:color w:val="403152" w:themeColor="accent4" w:themeShade="80"/>
              </w:rPr>
              <w:t>Isabel de la Torre Díez</w:t>
            </w:r>
          </w:p>
          <w:p w14:paraId="63D3FF84" w14:textId="77777777" w:rsidR="007A77C2" w:rsidRPr="00332FC6" w:rsidRDefault="007A77C2" w:rsidP="00D722F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p w14:paraId="56FE4730" w14:textId="77777777" w:rsidR="007A77C2" w:rsidRPr="00332FC6" w:rsidRDefault="007A77C2" w:rsidP="00D722F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bl>
    <w:p w14:paraId="79426F99" w14:textId="082CD20D" w:rsidR="00BA3DE7" w:rsidRPr="00FC0485" w:rsidRDefault="00FC0485" w:rsidP="00FC0485">
      <w:pP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D</w:t>
      </w:r>
      <w:r w:rsidR="007A77C2" w:rsidRPr="00FC0485">
        <w:rPr>
          <w:rFonts w:asciiTheme="majorHAnsi" w:hAnsiTheme="majorHAnsi"/>
          <w:color w:val="403152" w:themeColor="accent4" w:themeShade="80"/>
          <w:sz w:val="18"/>
          <w:szCs w:val="18"/>
        </w:rPr>
        <w:t xml:space="preserve">e acuerdo con el Artículo 11 del Reglamento sobre la Elaboración y Evaluación del Trabajo Fin de Máster la Comisión Evaluadora </w:t>
      </w:r>
      <w:r w:rsidR="007A77C2" w:rsidRPr="00FC0485">
        <w:rPr>
          <w:rFonts w:asciiTheme="majorHAnsi" w:hAnsiTheme="majorHAnsi"/>
          <w:b/>
          <w:color w:val="403152" w:themeColor="accent4" w:themeShade="80"/>
          <w:sz w:val="18"/>
          <w:szCs w:val="18"/>
        </w:rPr>
        <w:t xml:space="preserve">estará formada por </w:t>
      </w:r>
      <w:r w:rsidR="007A77C2" w:rsidRPr="00FC0485">
        <w:rPr>
          <w:rFonts w:asciiTheme="majorHAnsi" w:hAnsiTheme="majorHAnsi"/>
          <w:b/>
          <w:color w:val="403152" w:themeColor="accent4" w:themeShade="80"/>
          <w:sz w:val="18"/>
          <w:szCs w:val="18"/>
          <w:u w:val="single"/>
        </w:rPr>
        <w:t>profesores del máster</w:t>
      </w:r>
      <w:r w:rsidR="007A77C2" w:rsidRPr="00FC0485">
        <w:rPr>
          <w:rFonts w:asciiTheme="majorHAnsi" w:hAnsiTheme="majorHAnsi"/>
          <w:color w:val="403152" w:themeColor="accent4" w:themeShade="80"/>
          <w:sz w:val="18"/>
          <w:szCs w:val="18"/>
        </w:rPr>
        <w:t xml:space="preserve"> y además el Tutor no</w:t>
      </w:r>
      <w:r w:rsidR="00332FC6" w:rsidRPr="00FC0485">
        <w:rPr>
          <w:rFonts w:asciiTheme="majorHAnsi" w:hAnsiTheme="majorHAnsi"/>
          <w:color w:val="403152" w:themeColor="accent4" w:themeShade="80"/>
          <w:sz w:val="18"/>
          <w:szCs w:val="18"/>
        </w:rPr>
        <w:t xml:space="preserve"> puede formar </w:t>
      </w:r>
      <w:r w:rsidR="00BA3DE7" w:rsidRPr="00FC0485">
        <w:rPr>
          <w:rFonts w:asciiTheme="majorHAnsi" w:hAnsiTheme="majorHAnsi"/>
          <w:color w:val="403152" w:themeColor="accent4" w:themeShade="80"/>
          <w:sz w:val="18"/>
          <w:szCs w:val="18"/>
        </w:rPr>
        <w:t>parte de la Comisión Evaluadora.</w:t>
      </w:r>
    </w:p>
    <w:p w14:paraId="46160513" w14:textId="6B495DD1" w:rsidR="00BA3DE7" w:rsidRPr="00BA3DE7" w:rsidRDefault="00BA3DE7" w:rsidP="0072523D">
      <w:pPr>
        <w:spacing w:after="0" w:line="240" w:lineRule="auto"/>
        <w:jc w:val="both"/>
        <w:rPr>
          <w:rFonts w:asciiTheme="majorHAnsi" w:hAnsiTheme="majorHAnsi"/>
          <w:color w:val="403152" w:themeColor="accent4" w:themeShade="80"/>
          <w:sz w:val="18"/>
          <w:szCs w:val="18"/>
        </w:rPr>
      </w:pPr>
    </w:p>
    <w:p w14:paraId="4FBE3221" w14:textId="77777777" w:rsidR="003D3D4D" w:rsidRDefault="003D3D4D" w:rsidP="0072523D">
      <w:pPr>
        <w:spacing w:after="0" w:line="240" w:lineRule="auto"/>
        <w:jc w:val="both"/>
        <w:rPr>
          <w:rFonts w:asciiTheme="majorHAnsi" w:hAnsiTheme="majorHAnsi"/>
          <w:sz w:val="18"/>
          <w:szCs w:val="18"/>
        </w:rPr>
      </w:pPr>
    </w:p>
    <w:sectPr w:rsidR="003D3D4D" w:rsidSect="0072523D">
      <w:headerReference w:type="default" r:id="rId8"/>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17B4D" w14:textId="77777777" w:rsidR="00D6240B" w:rsidRDefault="00D6240B" w:rsidP="00C76F65">
      <w:pPr>
        <w:spacing w:after="0" w:line="240" w:lineRule="auto"/>
      </w:pPr>
      <w:r>
        <w:separator/>
      </w:r>
    </w:p>
  </w:endnote>
  <w:endnote w:type="continuationSeparator" w:id="0">
    <w:p w14:paraId="4F9198E1" w14:textId="77777777" w:rsidR="00D6240B" w:rsidRDefault="00D6240B"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549B32" w14:textId="77777777" w:rsidR="00D6240B" w:rsidRDefault="00D6240B" w:rsidP="00C76F65">
      <w:pPr>
        <w:spacing w:after="0" w:line="240" w:lineRule="auto"/>
      </w:pPr>
      <w:r>
        <w:separator/>
      </w:r>
    </w:p>
  </w:footnote>
  <w:footnote w:type="continuationSeparator" w:id="0">
    <w:p w14:paraId="14FA63A5" w14:textId="77777777" w:rsidR="00D6240B" w:rsidRDefault="00D6240B" w:rsidP="00C76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12554" w14:textId="1E972466" w:rsidR="00D722FA" w:rsidRPr="006E71B6" w:rsidRDefault="00D6240B" w:rsidP="00354837">
    <w:pPr>
      <w:spacing w:after="0" w:line="240" w:lineRule="auto"/>
      <w:jc w:val="center"/>
      <w:rPr>
        <w:rFonts w:asciiTheme="majorHAnsi" w:hAnsiTheme="majorHAnsi"/>
        <w:b/>
        <w:color w:val="1F497D" w:themeColor="text2"/>
        <w:sz w:val="36"/>
        <w:szCs w:val="36"/>
      </w:rPr>
    </w:pPr>
    <w:sdt>
      <w:sdtPr>
        <w:id w:val="205753547"/>
        <w:docPartObj>
          <w:docPartGallery w:val="Page Numbers (Margins)"/>
          <w:docPartUnique/>
        </w:docPartObj>
      </w:sdtPr>
      <w:sdtEndPr/>
      <w:sdtContent>
        <w:r w:rsidR="00D722FA">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60288" behindDoc="0" locked="0" layoutInCell="0" allowOverlap="1" wp14:anchorId="7A1E1839" wp14:editId="6F942FF3">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5080" b="63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007730" w14:textId="77777777" w:rsidR="00D722FA" w:rsidRDefault="00D722FA">
                              <w:pPr>
                                <w:rPr>
                                  <w:rStyle w:val="Nmerodepgina"/>
                                  <w:color w:val="FFFFFF" w:themeColor="background1"/>
                                  <w:szCs w:val="24"/>
                                </w:rPr>
                              </w:pPr>
                              <w:r>
                                <w:fldChar w:fldCharType="begin"/>
                              </w:r>
                              <w:r>
                                <w:instrText xml:space="preserve"> PAGE    \* MERGEFORMAT </w:instrText>
                              </w:r>
                              <w:r>
                                <w:fldChar w:fldCharType="separate"/>
                              </w:r>
                              <w:r w:rsidRPr="007D3CDC">
                                <w:rPr>
                                  <w:rStyle w:val="Nmerodepgina"/>
                                  <w:b/>
                                  <w:noProof/>
                                  <w:color w:val="FFFFFF" w:themeColor="background1"/>
                                  <w:sz w:val="24"/>
                                  <w:szCs w:val="24"/>
                                </w:rPr>
                                <w:t>2</w:t>
                              </w:r>
                              <w:r>
                                <w:rPr>
                                  <w:rStyle w:val="Nmerodepgina"/>
                                  <w:b/>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1E1839" id="Oval 1" o:spid="_x0000_s1026"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" o:allowincell="f" fillcolor="#9bbb59 [3206]" stroked="f">
                  <v:textbox inset="0,,0">
                    <w:txbxContent>
                      <w:p w14:paraId="23007730" w14:textId="77777777" w:rsidR="00D722FA" w:rsidRDefault="00D722FA">
                        <w:pPr>
                          <w:rPr>
                            <w:rStyle w:val="Nmerodepgina"/>
                            <w:color w:val="FFFFFF" w:themeColor="background1"/>
                            <w:szCs w:val="24"/>
                          </w:rPr>
                        </w:pPr>
                        <w:r>
                          <w:fldChar w:fldCharType="begin"/>
                        </w:r>
                        <w:r>
                          <w:instrText xml:space="preserve"> PAGE    \* MERGEFORMAT </w:instrText>
                        </w:r>
                        <w:r>
                          <w:fldChar w:fldCharType="separate"/>
                        </w:r>
                        <w:r w:rsidRPr="007D3CDC">
                          <w:rPr>
                            <w:rStyle w:val="Nmerodepgina"/>
                            <w:b/>
                            <w:noProof/>
                            <w:color w:val="FFFFFF" w:themeColor="background1"/>
                            <w:sz w:val="24"/>
                            <w:szCs w:val="24"/>
                          </w:rPr>
                          <w:t>2</w:t>
                        </w:r>
                        <w:r>
                          <w:rPr>
                            <w:rStyle w:val="Nmerodepgina"/>
                            <w:b/>
                            <w:noProof/>
                            <w:color w:val="FFFFFF" w:themeColor="background1"/>
                            <w:sz w:val="24"/>
                            <w:szCs w:val="24"/>
                          </w:rPr>
                          <w:fldChar w:fldCharType="end"/>
                        </w:r>
                      </w:p>
                    </w:txbxContent>
                  </v:textbox>
                  <w10:wrap anchorx="margin" anchory="page"/>
                </v:oval>
              </w:pict>
            </mc:Fallback>
          </mc:AlternateContent>
        </w:r>
      </w:sdtContent>
    </w:sdt>
    <w:r w:rsidR="00D722FA" w:rsidRPr="003D3D4D">
      <w:rPr>
        <w:rFonts w:asciiTheme="majorHAnsi" w:hAnsiTheme="majorHAnsi"/>
        <w:b/>
        <w:color w:val="1F497D" w:themeColor="text2"/>
        <w:sz w:val="36"/>
        <w:szCs w:val="36"/>
      </w:rPr>
      <w:t xml:space="preserve"> </w:t>
    </w:r>
    <w:r w:rsidR="00D722FA" w:rsidRPr="006E71B6">
      <w:rPr>
        <w:rFonts w:asciiTheme="majorHAnsi" w:hAnsiTheme="majorHAnsi"/>
        <w:b/>
        <w:color w:val="1F497D" w:themeColor="text2"/>
        <w:sz w:val="36"/>
        <w:szCs w:val="36"/>
      </w:rPr>
      <w:t xml:space="preserve">Propuesta de </w:t>
    </w:r>
    <w:r w:rsidR="00D722FA">
      <w:rPr>
        <w:rFonts w:asciiTheme="majorHAnsi" w:hAnsiTheme="majorHAnsi"/>
        <w:b/>
        <w:color w:val="1F497D" w:themeColor="text2"/>
        <w:sz w:val="36"/>
        <w:szCs w:val="36"/>
      </w:rPr>
      <w:t>Trabajo Fin de Máster</w:t>
    </w:r>
    <w:r w:rsidR="00D722FA">
      <w:rPr>
        <w:rFonts w:asciiTheme="majorHAnsi" w:hAnsiTheme="majorHAnsi"/>
        <w:b/>
        <w:color w:val="1F497D" w:themeColor="text2"/>
        <w:sz w:val="36"/>
        <w:szCs w:val="36"/>
      </w:rPr>
      <w:br/>
    </w:r>
    <w:r w:rsidR="00D722FA" w:rsidRPr="00FC0485">
      <w:rPr>
        <w:rFonts w:asciiTheme="majorHAnsi" w:hAnsiTheme="majorHAnsi"/>
        <w:b/>
        <w:color w:val="1F497D" w:themeColor="text2"/>
        <w:sz w:val="24"/>
        <w:szCs w:val="36"/>
      </w:rPr>
      <w:t>(</w:t>
    </w:r>
    <w:r w:rsidR="00D722FA" w:rsidRPr="00FC0485">
      <w:rPr>
        <w:rFonts w:asciiTheme="majorHAnsi" w:hAnsiTheme="majorHAnsi"/>
        <w:b/>
        <w:i/>
        <w:color w:val="1F497D" w:themeColor="text2"/>
        <w:sz w:val="24"/>
        <w:szCs w:val="36"/>
      </w:rPr>
      <w:t>M</w:t>
    </w:r>
    <w:r w:rsidR="00D722FA">
      <w:rPr>
        <w:rFonts w:asciiTheme="majorHAnsi" w:hAnsiTheme="majorHAnsi"/>
        <w:b/>
        <w:i/>
        <w:color w:val="1F497D" w:themeColor="text2"/>
        <w:sz w:val="24"/>
        <w:szCs w:val="36"/>
      </w:rPr>
      <w:t>áster en Ingeniería</w:t>
    </w:r>
    <w:r w:rsidR="00D722FA" w:rsidRPr="00FC0485">
      <w:rPr>
        <w:rFonts w:asciiTheme="majorHAnsi" w:hAnsiTheme="majorHAnsi"/>
        <w:b/>
        <w:i/>
        <w:color w:val="1F497D" w:themeColor="text2"/>
        <w:sz w:val="24"/>
        <w:szCs w:val="36"/>
      </w:rPr>
      <w:t xml:space="preserve"> de Telecomunicación</w:t>
    </w:r>
    <w:r w:rsidR="00D722FA" w:rsidRPr="00FC0485">
      <w:rPr>
        <w:rFonts w:asciiTheme="majorHAnsi" w:hAnsiTheme="majorHAnsi"/>
        <w:b/>
        <w:color w:val="1F497D" w:themeColor="text2"/>
        <w:sz w:val="24"/>
        <w:szCs w:val="36"/>
      </w:rPr>
      <w:t>)</w:t>
    </w:r>
  </w:p>
  <w:p w14:paraId="0B2DB7B8" w14:textId="77777777" w:rsidR="00D722FA" w:rsidRDefault="00D722F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3"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430003"/>
    <w:multiLevelType w:val="hybridMultilevel"/>
    <w:tmpl w:val="1E3EA86A"/>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EE026B"/>
    <w:multiLevelType w:val="hybridMultilevel"/>
    <w:tmpl w:val="FCACF164"/>
    <w:lvl w:ilvl="0" w:tplc="E85CC07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E97574"/>
    <w:multiLevelType w:val="hybridMultilevel"/>
    <w:tmpl w:val="5D1C67A2"/>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C3C7603"/>
    <w:multiLevelType w:val="hybridMultilevel"/>
    <w:tmpl w:val="8F18F09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2"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4"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1"/>
  </w:num>
  <w:num w:numId="3">
    <w:abstractNumId w:val="22"/>
  </w:num>
  <w:num w:numId="4">
    <w:abstractNumId w:val="14"/>
  </w:num>
  <w:num w:numId="5">
    <w:abstractNumId w:val="27"/>
  </w:num>
  <w:num w:numId="6">
    <w:abstractNumId w:val="24"/>
  </w:num>
  <w:num w:numId="7">
    <w:abstractNumId w:val="10"/>
  </w:num>
  <w:num w:numId="8">
    <w:abstractNumId w:val="4"/>
  </w:num>
  <w:num w:numId="9">
    <w:abstractNumId w:val="1"/>
  </w:num>
  <w:num w:numId="10">
    <w:abstractNumId w:val="31"/>
  </w:num>
  <w:num w:numId="11">
    <w:abstractNumId w:val="23"/>
  </w:num>
  <w:num w:numId="12">
    <w:abstractNumId w:val="32"/>
  </w:num>
  <w:num w:numId="13">
    <w:abstractNumId w:val="0"/>
  </w:num>
  <w:num w:numId="14">
    <w:abstractNumId w:val="33"/>
  </w:num>
  <w:num w:numId="15">
    <w:abstractNumId w:val="34"/>
  </w:num>
  <w:num w:numId="16">
    <w:abstractNumId w:val="12"/>
  </w:num>
  <w:num w:numId="17">
    <w:abstractNumId w:val="26"/>
  </w:num>
  <w:num w:numId="18">
    <w:abstractNumId w:val="15"/>
  </w:num>
  <w:num w:numId="19">
    <w:abstractNumId w:val="6"/>
  </w:num>
  <w:num w:numId="20">
    <w:abstractNumId w:val="18"/>
  </w:num>
  <w:num w:numId="21">
    <w:abstractNumId w:val="13"/>
  </w:num>
  <w:num w:numId="22">
    <w:abstractNumId w:val="8"/>
  </w:num>
  <w:num w:numId="23">
    <w:abstractNumId w:val="28"/>
  </w:num>
  <w:num w:numId="24">
    <w:abstractNumId w:val="9"/>
  </w:num>
  <w:num w:numId="25">
    <w:abstractNumId w:val="16"/>
  </w:num>
  <w:num w:numId="26">
    <w:abstractNumId w:val="2"/>
  </w:num>
  <w:num w:numId="27">
    <w:abstractNumId w:val="3"/>
  </w:num>
  <w:num w:numId="28">
    <w:abstractNumId w:val="30"/>
  </w:num>
  <w:num w:numId="29">
    <w:abstractNumId w:val="20"/>
  </w:num>
  <w:num w:numId="30">
    <w:abstractNumId w:val="11"/>
  </w:num>
  <w:num w:numId="31">
    <w:abstractNumId w:val="19"/>
  </w:num>
  <w:num w:numId="32">
    <w:abstractNumId w:val="25"/>
  </w:num>
  <w:num w:numId="33">
    <w:abstractNumId w:val="5"/>
  </w:num>
  <w:num w:numId="34">
    <w:abstractNumId w:val="25"/>
  </w:num>
  <w:num w:numId="35">
    <w:abstractNumId w:val="7"/>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605"/>
    <w:rsid w:val="00025C73"/>
    <w:rsid w:val="00043F76"/>
    <w:rsid w:val="000535DB"/>
    <w:rsid w:val="0006647B"/>
    <w:rsid w:val="000A3667"/>
    <w:rsid w:val="000E3B7F"/>
    <w:rsid w:val="000F6993"/>
    <w:rsid w:val="00113BDA"/>
    <w:rsid w:val="001151B1"/>
    <w:rsid w:val="0012070B"/>
    <w:rsid w:val="00134502"/>
    <w:rsid w:val="0018522B"/>
    <w:rsid w:val="001B3943"/>
    <w:rsid w:val="001C32AE"/>
    <w:rsid w:val="001D7A86"/>
    <w:rsid w:val="001E1B28"/>
    <w:rsid w:val="0020383D"/>
    <w:rsid w:val="00205BF9"/>
    <w:rsid w:val="00211211"/>
    <w:rsid w:val="002A4946"/>
    <w:rsid w:val="002A7C8C"/>
    <w:rsid w:val="002B20A1"/>
    <w:rsid w:val="002B38DC"/>
    <w:rsid w:val="002B4E23"/>
    <w:rsid w:val="002C07E3"/>
    <w:rsid w:val="002C1E6E"/>
    <w:rsid w:val="002D0FBA"/>
    <w:rsid w:val="002D634F"/>
    <w:rsid w:val="002F4BD6"/>
    <w:rsid w:val="002F6187"/>
    <w:rsid w:val="00332AD5"/>
    <w:rsid w:val="00332FC6"/>
    <w:rsid w:val="00354837"/>
    <w:rsid w:val="00354F49"/>
    <w:rsid w:val="00374F87"/>
    <w:rsid w:val="0038032D"/>
    <w:rsid w:val="003A751D"/>
    <w:rsid w:val="003B4089"/>
    <w:rsid w:val="003B4FE6"/>
    <w:rsid w:val="003C6590"/>
    <w:rsid w:val="003D3D4D"/>
    <w:rsid w:val="003D6961"/>
    <w:rsid w:val="003F008A"/>
    <w:rsid w:val="004070D4"/>
    <w:rsid w:val="00433036"/>
    <w:rsid w:val="004356CC"/>
    <w:rsid w:val="004B60C2"/>
    <w:rsid w:val="004C0194"/>
    <w:rsid w:val="004C4C5C"/>
    <w:rsid w:val="004E0BD2"/>
    <w:rsid w:val="004F18F2"/>
    <w:rsid w:val="004F60F7"/>
    <w:rsid w:val="004F7938"/>
    <w:rsid w:val="00505A62"/>
    <w:rsid w:val="00513B05"/>
    <w:rsid w:val="00520029"/>
    <w:rsid w:val="00554539"/>
    <w:rsid w:val="0057797D"/>
    <w:rsid w:val="0058555A"/>
    <w:rsid w:val="005C086C"/>
    <w:rsid w:val="005D7350"/>
    <w:rsid w:val="005F6A6C"/>
    <w:rsid w:val="0063039B"/>
    <w:rsid w:val="006429F8"/>
    <w:rsid w:val="00676F1B"/>
    <w:rsid w:val="006812BD"/>
    <w:rsid w:val="006824DA"/>
    <w:rsid w:val="00695618"/>
    <w:rsid w:val="006D2573"/>
    <w:rsid w:val="006E3CCE"/>
    <w:rsid w:val="006E492D"/>
    <w:rsid w:val="006E71B6"/>
    <w:rsid w:val="0072043E"/>
    <w:rsid w:val="00722E05"/>
    <w:rsid w:val="0072523D"/>
    <w:rsid w:val="007433DB"/>
    <w:rsid w:val="007501E0"/>
    <w:rsid w:val="00756AC6"/>
    <w:rsid w:val="007934B3"/>
    <w:rsid w:val="007A77C2"/>
    <w:rsid w:val="007C334B"/>
    <w:rsid w:val="007D3CDC"/>
    <w:rsid w:val="007E2BEA"/>
    <w:rsid w:val="007F2EAA"/>
    <w:rsid w:val="00804FCB"/>
    <w:rsid w:val="008221BF"/>
    <w:rsid w:val="0084608E"/>
    <w:rsid w:val="008557BA"/>
    <w:rsid w:val="00855EFA"/>
    <w:rsid w:val="0086646E"/>
    <w:rsid w:val="00882F4C"/>
    <w:rsid w:val="008E48CA"/>
    <w:rsid w:val="009119D9"/>
    <w:rsid w:val="0097182B"/>
    <w:rsid w:val="00986A1F"/>
    <w:rsid w:val="00986D11"/>
    <w:rsid w:val="009B6540"/>
    <w:rsid w:val="009C20F4"/>
    <w:rsid w:val="009E5831"/>
    <w:rsid w:val="009F52DF"/>
    <w:rsid w:val="00A113D5"/>
    <w:rsid w:val="00A1598A"/>
    <w:rsid w:val="00A259DF"/>
    <w:rsid w:val="00A27129"/>
    <w:rsid w:val="00A55ABA"/>
    <w:rsid w:val="00AC7122"/>
    <w:rsid w:val="00AE7789"/>
    <w:rsid w:val="00AF6873"/>
    <w:rsid w:val="00B0713D"/>
    <w:rsid w:val="00B14605"/>
    <w:rsid w:val="00B53988"/>
    <w:rsid w:val="00B61536"/>
    <w:rsid w:val="00B9593F"/>
    <w:rsid w:val="00BA0405"/>
    <w:rsid w:val="00BA3DE7"/>
    <w:rsid w:val="00C25517"/>
    <w:rsid w:val="00C35B8A"/>
    <w:rsid w:val="00C452B9"/>
    <w:rsid w:val="00C665D5"/>
    <w:rsid w:val="00C76F65"/>
    <w:rsid w:val="00CF3B46"/>
    <w:rsid w:val="00D022F8"/>
    <w:rsid w:val="00D052D8"/>
    <w:rsid w:val="00D07C6B"/>
    <w:rsid w:val="00D103C1"/>
    <w:rsid w:val="00D16C08"/>
    <w:rsid w:val="00D53601"/>
    <w:rsid w:val="00D6240B"/>
    <w:rsid w:val="00D65B55"/>
    <w:rsid w:val="00D722FA"/>
    <w:rsid w:val="00D74ACC"/>
    <w:rsid w:val="00D81B84"/>
    <w:rsid w:val="00DA40DA"/>
    <w:rsid w:val="00DB094E"/>
    <w:rsid w:val="00DC3073"/>
    <w:rsid w:val="00DC4B95"/>
    <w:rsid w:val="00E20FEE"/>
    <w:rsid w:val="00E34AC0"/>
    <w:rsid w:val="00E46568"/>
    <w:rsid w:val="00E50F93"/>
    <w:rsid w:val="00E6387A"/>
    <w:rsid w:val="00E77A0C"/>
    <w:rsid w:val="00EB004A"/>
    <w:rsid w:val="00ED03FB"/>
    <w:rsid w:val="00EF63C0"/>
    <w:rsid w:val="00F2211E"/>
    <w:rsid w:val="00F2334E"/>
    <w:rsid w:val="00F73024"/>
    <w:rsid w:val="00FC00C3"/>
    <w:rsid w:val="00FC0485"/>
    <w:rsid w:val="00FC4495"/>
    <w:rsid w:val="00FE6DD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9CE253"/>
  <w15:docId w15:val="{64073EAD-42C6-4BBA-A79E-B9E56C555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ombreadoclaro-nfasis1">
    <w:name w:val="Light Shading Accent 1"/>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4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95177-D8F2-420C-85D3-BA3F683CF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2</Pages>
  <Words>504</Words>
  <Characters>2772</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3270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creator>Jesús M. Hernández</dc:creator>
  <dc:description>Trabajo Fin de Máster: Guía de alumno.</dc:description>
  <cp:lastModifiedBy>Jaime Gomez</cp:lastModifiedBy>
  <cp:revision>15</cp:revision>
  <cp:lastPrinted>2010-05-24T15:16:00Z</cp:lastPrinted>
  <dcterms:created xsi:type="dcterms:W3CDTF">2015-10-19T10:43:00Z</dcterms:created>
  <dcterms:modified xsi:type="dcterms:W3CDTF">2020-10-15T20:52:00Z</dcterms:modified>
</cp:coreProperties>
</file>